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FC1EEF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4D1F8F">
        <w:rPr>
          <w:b/>
          <w:sz w:val="28"/>
          <w:szCs w:val="28"/>
        </w:rPr>
        <w:t>18</w:t>
      </w:r>
      <w:r w:rsidR="007200D9">
        <w:rPr>
          <w:b/>
          <w:sz w:val="28"/>
          <w:szCs w:val="28"/>
        </w:rPr>
        <w:t>.</w:t>
      </w:r>
      <w:r w:rsidR="0044146D">
        <w:rPr>
          <w:b/>
          <w:sz w:val="28"/>
          <w:szCs w:val="28"/>
        </w:rPr>
        <w:t>0</w:t>
      </w:r>
      <w:r w:rsidR="004D1F8F">
        <w:rPr>
          <w:b/>
          <w:sz w:val="28"/>
          <w:szCs w:val="28"/>
        </w:rPr>
        <w:t>3</w:t>
      </w:r>
      <w:r w:rsidR="007200D9">
        <w:rPr>
          <w:b/>
          <w:sz w:val="28"/>
          <w:szCs w:val="28"/>
        </w:rPr>
        <w:t>.2019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4D1F8F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18</w:t>
      </w:r>
      <w:r w:rsidR="007200D9">
        <w:rPr>
          <w:rFonts w:ascii="Times New Roman" w:hAnsi="Times New Roman"/>
          <w:noProof/>
          <w:sz w:val="28"/>
          <w:szCs w:val="28"/>
        </w:rPr>
        <w:t>.</w:t>
      </w:r>
      <w:r w:rsidR="0044146D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</w:rPr>
        <w:t>3</w:t>
      </w:r>
      <w:r w:rsidR="007200D9">
        <w:rPr>
          <w:rFonts w:ascii="Times New Roman" w:hAnsi="Times New Roman"/>
          <w:noProof/>
          <w:sz w:val="28"/>
          <w:szCs w:val="28"/>
        </w:rPr>
        <w:t>.2019</w:t>
      </w:r>
      <w:r w:rsidR="00C24F96">
        <w:rPr>
          <w:rFonts w:ascii="Times New Roman" w:hAnsi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/>
          <w:sz w:val="28"/>
          <w:szCs w:val="28"/>
        </w:rPr>
        <w:t>та интересов (далее - Комиссия).</w:t>
      </w:r>
    </w:p>
    <w:p w:rsidR="00FC1EEF" w:rsidRDefault="00C24F96" w:rsidP="00FC1EE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вопрос:</w:t>
      </w:r>
    </w:p>
    <w:p w:rsidR="000568B9" w:rsidRDefault="00701FE4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сообщения работодателя о заключении трудового договора </w:t>
      </w:r>
      <w:r w:rsidR="002F7366">
        <w:rPr>
          <w:rFonts w:ascii="Times New Roman" w:hAnsi="Times New Roman"/>
          <w:sz w:val="28"/>
          <w:szCs w:val="28"/>
        </w:rPr>
        <w:t>с гражданином, ранее замещавшего должность федеральной государственной гражданской службы в Территориальном органе Федеральной службы государственной статистики по Республике Саха (Якутия)</w:t>
      </w:r>
      <w:r w:rsidR="005B4D5E">
        <w:rPr>
          <w:rFonts w:ascii="Times New Roman" w:hAnsi="Times New Roman"/>
          <w:sz w:val="28"/>
          <w:szCs w:val="28"/>
        </w:rPr>
        <w:t>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AD6665" w:rsidP="00EA1FB4">
      <w:pPr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информационное письмо работодателя, заключившего трудовой договор с бывшим гражданским служащим </w:t>
      </w:r>
      <w:r w:rsidR="005B4D5E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согласие комиссии на работу по трудовому договору не требуется, конфликт интересов отсутствует. Отдельные функции </w:t>
      </w:r>
      <w:r w:rsidR="008E5AFF">
        <w:rPr>
          <w:rFonts w:ascii="Times New Roman" w:hAnsi="Times New Roman"/>
          <w:sz w:val="28"/>
          <w:szCs w:val="28"/>
        </w:rPr>
        <w:t>государственного управления</w:t>
      </w:r>
      <w:r w:rsidR="004F5978">
        <w:rPr>
          <w:rFonts w:ascii="Times New Roman" w:hAnsi="Times New Roman"/>
          <w:sz w:val="28"/>
          <w:szCs w:val="28"/>
        </w:rPr>
        <w:t xml:space="preserve"> данной организации не входили в должностные обязанности бывшего гражданского служащего. Разрешение комиссии не требуется</w:t>
      </w:r>
      <w:r w:rsidR="00EA1FB4" w:rsidRPr="00EA1FB4">
        <w:rPr>
          <w:rFonts w:ascii="Times New Roman" w:hAnsi="Times New Roman"/>
          <w:sz w:val="28"/>
          <w:szCs w:val="28"/>
        </w:rPr>
        <w:t xml:space="preserve">. </w:t>
      </w:r>
    </w:p>
    <w:p w:rsidR="00C24F96" w:rsidRPr="00EA1FB4" w:rsidRDefault="00C24F96">
      <w:pPr>
        <w:rPr>
          <w:rFonts w:ascii="Times New Roman" w:hAnsi="Times New Roman"/>
        </w:rPr>
      </w:pPr>
    </w:p>
    <w:sectPr w:rsidR="00C24F96" w:rsidRPr="00EA1FB4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B4"/>
    <w:rsid w:val="00011B52"/>
    <w:rsid w:val="000568B9"/>
    <w:rsid w:val="002F7366"/>
    <w:rsid w:val="0044146D"/>
    <w:rsid w:val="004C1326"/>
    <w:rsid w:val="004D1F8F"/>
    <w:rsid w:val="004F5978"/>
    <w:rsid w:val="005B4D5E"/>
    <w:rsid w:val="00654DF2"/>
    <w:rsid w:val="00676927"/>
    <w:rsid w:val="006C17D2"/>
    <w:rsid w:val="00701FE4"/>
    <w:rsid w:val="007200D9"/>
    <w:rsid w:val="008E5AFF"/>
    <w:rsid w:val="009C7029"/>
    <w:rsid w:val="00AD6665"/>
    <w:rsid w:val="00BD4589"/>
    <w:rsid w:val="00BD4CA6"/>
    <w:rsid w:val="00C24F96"/>
    <w:rsid w:val="00C46408"/>
    <w:rsid w:val="00E9383B"/>
    <w:rsid w:val="00EA1FB4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superadm</cp:lastModifiedBy>
  <cp:revision>2</cp:revision>
  <dcterms:created xsi:type="dcterms:W3CDTF">2019-05-17T09:31:00Z</dcterms:created>
  <dcterms:modified xsi:type="dcterms:W3CDTF">2019-05-17T09:31:00Z</dcterms:modified>
</cp:coreProperties>
</file>